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0"/>
        <w:jc w:val="left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90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ANOTHER COMPANY, LA AGENCIA DE RELACIONES PÚBLICAS DE MICHELOB ULTRA</w:t>
      </w:r>
    </w:p>
    <w:p w:rsidR="00000000" w:rsidDel="00000000" w:rsidP="00000000" w:rsidRDefault="00000000" w:rsidRPr="00000000" w14:paraId="00000003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9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9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a 10 de febrero de 2020 -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 partir del mes de febrero, y durante el resto del año, la agencia </w:t>
      </w:r>
      <w:r w:rsidDel="00000000" w:rsidR="00000000" w:rsidRPr="00000000">
        <w:rPr>
          <w:b w:val="1"/>
          <w:sz w:val="20"/>
          <w:szCs w:val="20"/>
          <w:rtl w:val="0"/>
        </w:rPr>
        <w:t xml:space="preserve">Another Company, </w:t>
      </w:r>
      <w:r w:rsidDel="00000000" w:rsidR="00000000" w:rsidRPr="00000000">
        <w:rPr>
          <w:sz w:val="20"/>
          <w:szCs w:val="20"/>
          <w:rtl w:val="0"/>
        </w:rPr>
        <w:t xml:space="preserve">que encabezan Jaspar Eyears y Rodrigo Peñafiel, anunció que será la aliada de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Michelob Ultra</w:t>
      </w:r>
      <w:r w:rsidDel="00000000" w:rsidR="00000000" w:rsidRPr="00000000">
        <w:rPr>
          <w:sz w:val="20"/>
          <w:szCs w:val="20"/>
          <w:rtl w:val="0"/>
        </w:rPr>
        <w:t xml:space="preserve">, cerveza premium estilo </w:t>
      </w:r>
      <w:r w:rsidDel="00000000" w:rsidR="00000000" w:rsidRPr="00000000">
        <w:rPr>
          <w:i w:val="1"/>
          <w:sz w:val="20"/>
          <w:szCs w:val="20"/>
          <w:rtl w:val="0"/>
        </w:rPr>
        <w:t xml:space="preserve">light lager </w:t>
      </w:r>
      <w:r w:rsidDel="00000000" w:rsidR="00000000" w:rsidRPr="00000000">
        <w:rPr>
          <w:sz w:val="20"/>
          <w:szCs w:val="20"/>
          <w:rtl w:val="0"/>
        </w:rPr>
        <w:t xml:space="preserve">perteneciente a Grupo Modelo, </w:t>
      </w:r>
      <w:r w:rsidDel="00000000" w:rsidR="00000000" w:rsidRPr="00000000">
        <w:rPr>
          <w:sz w:val="20"/>
          <w:szCs w:val="20"/>
          <w:rtl w:val="0"/>
        </w:rPr>
        <w:t xml:space="preserve">brindándole los servicios de relaciones públicas, relaciones culturales, creativo y de planeación, así como el trabajo con </w:t>
      </w:r>
      <w:r w:rsidDel="00000000" w:rsidR="00000000" w:rsidRPr="00000000">
        <w:rPr>
          <w:i w:val="1"/>
          <w:sz w:val="20"/>
          <w:szCs w:val="20"/>
          <w:rtl w:val="0"/>
        </w:rPr>
        <w:t xml:space="preserve">influencers</w:t>
      </w:r>
      <w:r w:rsidDel="00000000" w:rsidR="00000000" w:rsidRPr="00000000">
        <w:rPr>
          <w:sz w:val="20"/>
          <w:szCs w:val="20"/>
          <w:rtl w:val="0"/>
        </w:rPr>
        <w:t xml:space="preserve"> para seguir construyendo y posicionando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Michelob Squad.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La integración de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Michelob Ultra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al portafolio de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Another Company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representa un paso más en la evolución de la agencia, ampliando así su nivel estratégico de comunicación, aumentando su alcance, y llegando a marcas que conectan con segmentos jóvenes y disruptivos de la población.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Desde su origen en 2002 y su llegada al mercado mexicano en 2015, </w:t>
      </w:r>
      <w:r w:rsidDel="00000000" w:rsidR="00000000" w:rsidRPr="00000000">
        <w:rPr>
          <w:b w:val="1"/>
          <w:sz w:val="20"/>
          <w:szCs w:val="20"/>
          <w:rtl w:val="0"/>
        </w:rPr>
        <w:t xml:space="preserve">Michelob Ultra</w:t>
      </w:r>
      <w:r w:rsidDel="00000000" w:rsidR="00000000" w:rsidRPr="00000000">
        <w:rPr>
          <w:sz w:val="20"/>
          <w:szCs w:val="20"/>
          <w:rtl w:val="0"/>
        </w:rPr>
        <w:t xml:space="preserve"> ha logrado establecerse en el gusto del público joven que opta por llevar una vida equilibrada entre salud y diversión con tan sólo 95 calorías y 2.6 gramos de carbohidratos, convirtiéndola en la cerveza ideal para aquellos que se preocupan por cuidar su salud y mantener un equilibrio. Igualmente, </w:t>
      </w:r>
      <w:r w:rsidDel="00000000" w:rsidR="00000000" w:rsidRPr="00000000">
        <w:rPr>
          <w:b w:val="1"/>
          <w:sz w:val="20"/>
          <w:szCs w:val="20"/>
          <w:rtl w:val="0"/>
        </w:rPr>
        <w:t xml:space="preserve">Michelob Ultra</w:t>
      </w:r>
      <w:r w:rsidDel="00000000" w:rsidR="00000000" w:rsidRPr="00000000">
        <w:rPr>
          <w:sz w:val="20"/>
          <w:szCs w:val="20"/>
          <w:rtl w:val="0"/>
        </w:rPr>
        <w:t xml:space="preserve"> ha sido patrocinador de diversos eventos deportivos y de activación física para posicionarse como líder en la categoría cervezas premium light importadas. 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sz w:val="20"/>
          <w:szCs w:val="20"/>
        </w:rPr>
      </w:pPr>
      <w:bookmarkStart w:colFirst="0" w:colLast="0" w:name="_uqbe9g4zgox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sz w:val="20"/>
          <w:szCs w:val="20"/>
        </w:rPr>
      </w:pPr>
      <w:bookmarkStart w:colFirst="0" w:colLast="0" w:name="_ue2edgfq485m" w:id="2"/>
      <w:bookmarkEnd w:id="2"/>
      <w:r w:rsidDel="00000000" w:rsidR="00000000" w:rsidRPr="00000000">
        <w:rPr>
          <w:sz w:val="20"/>
          <w:szCs w:val="20"/>
          <w:rtl w:val="0"/>
        </w:rPr>
        <w:t xml:space="preserve">“El nuevo partnership entre Michelob Ultra y Another Company refuerza aún más nuestra inversión en la cultura del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health &amp; wellness”</w:t>
      </w:r>
      <w:r w:rsidDel="00000000" w:rsidR="00000000" w:rsidRPr="00000000">
        <w:rPr>
          <w:sz w:val="20"/>
          <w:szCs w:val="20"/>
          <w:rtl w:val="0"/>
        </w:rPr>
        <w:t xml:space="preserve"> de México con nuestra propuesta de valor cervecera. Estamos emocionados de contar con un partner que con estrategia, creatividad y esfuerzo nos ayudará a cimentar nuestro liderazgo en la industria y a conectar con nuestros consumidores de manera relevante y sostenible con sus estilos de vida” comentó, Rodolfo Vargas, </w:t>
      </w:r>
      <w:r w:rsidDel="00000000" w:rsidR="00000000" w:rsidRPr="00000000">
        <w:rPr>
          <w:i w:val="1"/>
          <w:sz w:val="20"/>
          <w:szCs w:val="20"/>
          <w:rtl w:val="0"/>
        </w:rPr>
        <w:t xml:space="preserve">Culture &amp; Relationships Director,</w:t>
      </w:r>
      <w:r w:rsidDel="00000000" w:rsidR="00000000" w:rsidRPr="00000000">
        <w:rPr>
          <w:sz w:val="20"/>
          <w:szCs w:val="20"/>
          <w:rtl w:val="0"/>
        </w:rPr>
        <w:t xml:space="preserve"> Grupo Modelo.</w:t>
      </w:r>
    </w:p>
    <w:p w:rsidR="00000000" w:rsidDel="00000000" w:rsidP="00000000" w:rsidRDefault="00000000" w:rsidRPr="00000000" w14:paraId="0000000C">
      <w:pPr>
        <w:ind w:right="-9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9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Desde hace 15 años, </w:t>
      </w:r>
      <w:r w:rsidDel="00000000" w:rsidR="00000000" w:rsidRPr="00000000">
        <w:rPr>
          <w:b w:val="1"/>
          <w:sz w:val="20"/>
          <w:szCs w:val="20"/>
          <w:rtl w:val="0"/>
        </w:rPr>
        <w:t xml:space="preserve">Another Company</w:t>
      </w:r>
      <w:r w:rsidDel="00000000" w:rsidR="00000000" w:rsidRPr="00000000">
        <w:rPr>
          <w:sz w:val="20"/>
          <w:szCs w:val="20"/>
          <w:rtl w:val="0"/>
        </w:rPr>
        <w:t xml:space="preserve"> se ha dedicado a llevar exitosamente las relaciones públicas de diferentes marcas de lujo, estilo de vida, moda, e incursionando actualmente en el ecosistema corporativo;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además de mantenerse como una de las agencias de relaciones públicas e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influencer marketing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más importantes de México. De igual manera ha logrado establecerse de manera exitosa en mercados como Argentina, Chile, Colombia, Costa Rica, Panamá y Perú.</w:t>
      </w:r>
    </w:p>
    <w:p w:rsidR="00000000" w:rsidDel="00000000" w:rsidP="00000000" w:rsidRDefault="00000000" w:rsidRPr="00000000" w14:paraId="0000000E">
      <w:pPr>
        <w:widowControl w:val="0"/>
        <w:spacing w:after="22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información, visita</w:t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https://www.michelobultra.mx/</w:t>
        </w:r>
      </w:hyperlink>
      <w:r w:rsidDel="00000000" w:rsidR="00000000" w:rsidRPr="00000000">
        <w:rPr>
          <w:sz w:val="20"/>
          <w:szCs w:val="20"/>
          <w:rtl w:val="0"/>
        </w:rPr>
        <w:t xml:space="preserve"> o por medio de sus redes sociales: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20"/>
          <w:szCs w:val="20"/>
          <w:rtl w:val="0"/>
        </w:rPr>
        <w:t xml:space="preserve"> 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widowControl w:val="0"/>
        <w:spacing w:after="2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###</w:t>
      </w:r>
    </w:p>
    <w:p w:rsidR="00000000" w:rsidDel="00000000" w:rsidP="00000000" w:rsidRDefault="00000000" w:rsidRPr="00000000" w14:paraId="00000011">
      <w:pPr>
        <w:widowControl w:val="0"/>
        <w:spacing w:after="22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ANOTHER COMPANY </w:t>
      </w:r>
    </w:p>
    <w:p w:rsidR="00000000" w:rsidDel="00000000" w:rsidP="00000000" w:rsidRDefault="00000000" w:rsidRPr="00000000" w14:paraId="00000012">
      <w:pPr>
        <w:widowControl w:val="0"/>
        <w:spacing w:after="22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en 2004 por Jaspar Eyears y Rodrigo Peñafiel, Another Company Group es la agencia independiente líder de comunicación en México cuyo objetivo es revolucionar la comunicación estratégica por medio de campañas poderosas y efectivas para posicionar diversas marcas frente a sus audiencias. Another Company Group cuenta con servicios integrados de relaciones públicas, comunicación digital, influencers marketing, social media, branding y experiencias de marca. La agencia opera bajo unidades de negocio especializadas, clasificadas en: moda (high-end y retail), belleza, estilo de vida, consumo masivo, tecnología (local y global), lujo, cultura, farmacéutica, corporativo y fintech. Another Company forma parte de la Public Relations Global Network, PRORP, Consejo de la Comunicación, Círculo Creativo, I.A.B. México y AMAPF y ha sido reconocida con diversos premios como los SABRE Awards y los Latin American Excellence Awards.  Posee oficinas en Argentina (Buenos Aires), Chile (Santiago), Colombia (Bogotá), Panamá (Ciudad de Panamá) y Perú (Lima) con alcance en Estados Unidos.</w:t>
      </w:r>
    </w:p>
    <w:p w:rsidR="00000000" w:rsidDel="00000000" w:rsidP="00000000" w:rsidRDefault="00000000" w:rsidRPr="00000000" w14:paraId="00000013">
      <w:pPr>
        <w:widowControl w:val="0"/>
        <w:spacing w:after="22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https://another.co/</w:t>
        </w:r>
      </w:hyperlink>
      <w:r w:rsidDel="00000000" w:rsidR="00000000" w:rsidRPr="00000000">
        <w:rPr>
          <w:sz w:val="18"/>
          <w:szCs w:val="18"/>
          <w:rtl w:val="0"/>
        </w:rPr>
        <w:t xml:space="preserve">  y síguelos en sus redes sociales: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y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spacing w:after="22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755718" cy="11001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5718" cy="1100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4400550</wp:posOffset>
          </wp:positionH>
          <wp:positionV relativeFrom="paragraph">
            <wp:posOffset>-19048</wp:posOffset>
          </wp:positionV>
          <wp:extent cx="1452563" cy="989168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563" cy="9891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s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michelobultramx/?igshid=9ny3ulre0sfz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www.linkedin.com/company/anotherco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michelobultra.mx/" TargetMode="External"/><Relationship Id="rId7" Type="http://schemas.openxmlformats.org/officeDocument/2006/relationships/hyperlink" Target="https://www.facebook.com/MichelobUltraMx/" TargetMode="External"/><Relationship Id="rId8" Type="http://schemas.openxmlformats.org/officeDocument/2006/relationships/hyperlink" Target="https://twitter.com/MichelobUltra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